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237" w:rsidRPr="00D61237" w:rsidRDefault="00D61237" w:rsidP="00D6123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C00000"/>
          <w:kern w:val="36"/>
          <w:sz w:val="48"/>
          <w:szCs w:val="48"/>
          <w:lang w:eastAsia="ru-RU"/>
        </w:rPr>
      </w:pPr>
      <w:r w:rsidRPr="00D61237">
        <w:rPr>
          <w:rFonts w:ascii="Times New Roman" w:eastAsia="Times New Roman" w:hAnsi="Times New Roman" w:cs="Times New Roman"/>
          <w:b/>
          <w:bCs/>
          <w:color w:val="C00000"/>
          <w:kern w:val="36"/>
          <w:sz w:val="48"/>
          <w:szCs w:val="48"/>
          <w:lang w:eastAsia="ru-RU"/>
        </w:rPr>
        <w:t>Обязанности профкома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Предоставлять и защищать права и интересы членов профсоюза по социально-трудовым вопросам в соответствии с Федеральным законом « О профессиональных союзах, их правах и гарантиях деятельности» и ТК РФ.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Предоставлять во взаимоотношениях с работодателем интересы работников, не являющихся членами профсоюза, в случае, если они уполномочили профком представлять их интересы и перечисляют ежемесячно денежные средства их заработной платы на счет первичной профсоюзной организации.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контроль соблюдения работодателем и его представителями трудового законодательства и иных нормативных правовых актов, содержащих нормы трудового права.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контроль правильности ведения и хранения трудовых книжек работников, за своевременностью внесения в них записей, в том числе при присвоении квалификационных категорий по результатам аттестации работников.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 с работодателем и работниками разрабатывать меры по защите персональных данных работников (ст. 86 ТК РФ).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Направлять учредителю (собственнику) учреждения заявление о нарушении руководителем учреждения, законов и иных нормативных актов о труде, условий коллективного договора, соглашения с требованием о применении мер дисциплинарного взыскания вплоть до увольнения (ст. 195 ТК РФ).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Представлять и защищать трудовые права членов профсоюза и комиссии по трудовым спорам в суде.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совместно с комиссией по социальному страхованию контроль своевременного назначения и выплатой работникам пособий по обязательному социальному страхованию.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работе комиссии по социальному страхованию, совместно с райкомом (горкомом, советом) профсоюза по летнему оздоровлению детей работников учреждения и обеспечения их Новогодними подарками.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 с комиссией по социальному страхованию вести учет сотрудников, нуждающихся в санитарно-курортном лечении, своевременно направлять заявки уполномоченному района, города.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общественный контроль за своевременным и полным перечислением страховых платежей в фонд обязательного медицинского страхования.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контроль правильного и своевременного предоставления работникам отпусков и их оплаты.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работе комиссий учреждения по аттестации педагогических работников, аттестации рабочих мест, охране труда и других.</w:t>
      </w:r>
    </w:p>
    <w:p w:rsidR="00D61237" w:rsidRPr="00D61237" w:rsidRDefault="00D61237" w:rsidP="00D6123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123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 контроль соблюдения порядка проведения аттестации, педагогических работников учреждения.</w:t>
      </w:r>
    </w:p>
    <w:p w:rsidR="004569CD" w:rsidRDefault="004569CD"/>
    <w:sectPr w:rsidR="004569CD" w:rsidSect="00456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62174"/>
    <w:multiLevelType w:val="multilevel"/>
    <w:tmpl w:val="2FD45F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7"/>
  <w:proofState w:spelling="clean" w:grammar="clean"/>
  <w:defaultTabStop w:val="708"/>
  <w:characterSpacingControl w:val="doNotCompress"/>
  <w:compat/>
  <w:rsids>
    <w:rsidRoot w:val="00D61237"/>
    <w:rsid w:val="004569CD"/>
    <w:rsid w:val="00D61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9CD"/>
  </w:style>
  <w:style w:type="paragraph" w:styleId="1">
    <w:name w:val="heading 1"/>
    <w:basedOn w:val="a"/>
    <w:link w:val="10"/>
    <w:uiPriority w:val="9"/>
    <w:qFormat/>
    <w:rsid w:val="00D612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123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44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6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2014-02-02T15:11:00Z</dcterms:created>
  <dcterms:modified xsi:type="dcterms:W3CDTF">2014-02-02T15:24:00Z</dcterms:modified>
</cp:coreProperties>
</file>